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Nerfies: Deformable Neural Radiance Fields</w:t>
      </w:r>
    </w:p>
    <w:p>
      <w:pPr>
        <w:pStyle w:val="Author"/>
      </w:pPr>
      <w:r>
        <w:t xml:space="preserve">Keunhong Park</w:t>
      </w:r>
    </w:p>
    <w:p>
      <w:pPr>
        <w:pStyle w:val="Author"/>
      </w:pPr>
      <w:r>
        <w:t xml:space="preserve">Utkarsh Sinha</w:t>
      </w:r>
    </w:p>
    <w:p>
      <w:pPr>
        <w:pStyle w:val="Author"/>
      </w:pPr>
      <w:r>
        <w:t xml:space="preserve">Jonathan T. Barron</w:t>
      </w:r>
    </w:p>
    <w:p>
      <w:pPr>
        <w:pStyle w:val="Author"/>
      </w:pPr>
      <w:r>
        <w:t xml:space="preserve">Sofien Bouaziz</w:t>
      </w:r>
    </w:p>
    <w:p>
      <w:pPr>
        <w:pStyle w:val="Author"/>
      </w:pPr>
      <w:r>
        <w:t xml:space="preserve">Dan B Goldman</w:t>
      </w:r>
    </w:p>
    <w:p>
      <w:pPr>
        <w:pStyle w:val="Author"/>
      </w:pPr>
      <w:r>
        <w:t xml:space="preserve">Steven M. Seitz</w:t>
      </w:r>
    </w:p>
    <w:p>
      <w:pPr>
        <w:pStyle w:val="Author"/>
      </w:pPr>
      <w:r>
        <w:t xml:space="preserve">Ricardo Martin-Brualla</w:t>
      </w:r>
    </w:p>
    <w:p>
      <w:pPr>
        <w:pStyle w:val="Date"/>
      </w:pPr>
      <w:r>
        <w:t xml:space="preserve">2026-05-04</w:t>
      </w:r>
    </w:p>
    <w:p>
      <w:pPr>
        <w:pStyle w:val="AbstractTitle"/>
      </w:pPr>
      <w:r>
        <w:t xml:space="preserve">Abstract</w:t>
      </w:r>
    </w:p>
    <w:p>
      <w:pPr>
        <w:pStyle w:val="Abstract"/>
      </w:pPr>
      <w:r>
        <w:t xml:space="preserve">We present the first method capable of photorealistically reconstructing deformable scenes using photos/videos captured casually from mobile phones.</w:t>
      </w:r>
    </w:p>
    <w:bookmarkStart w:id="9" w:name="abstract-long"/>
    <w:p>
      <w:pPr>
        <w:pStyle w:val="Heading2"/>
      </w:pPr>
      <w:r>
        <w:t xml:space="preserve">Abstract (long)</w:t>
      </w:r>
    </w:p>
    <w:p>
      <w:pPr>
        <w:pStyle w:val="FirstParagraph"/>
      </w:pPr>
      <w:r>
        <w:t xml:space="preserve">We present the first method capable of photorealistically reconstructing a non-rigidly deforming scene using photos/videos captured casually from mobile phones.</w:t>
      </w:r>
    </w:p>
    <w:p>
      <w:pPr>
        <w:pStyle w:val="BodyText"/>
      </w:pPr>
      <w:r>
        <w:t xml:space="preserve">Our approach augments neural radiance fields (NeRF) by optimizing an additional continuous volumetric deformation field that warps each observed point into a canonical 5D NeRF. We observe that these NeRF-like deformation fields are prone to local minima, and propose a coarse-to-fine optimization method for coordinate-based models that allows for more robust optimization. By adapting principles from geometry processing and physical simulation to NeRF-like models, we propose an elastic regularization of the deformation field that further improves robustness.</w:t>
      </w:r>
    </w:p>
    <w:p>
      <w:pPr>
        <w:pStyle w:val="BodyText"/>
      </w:pPr>
      <w:r>
        <w:t xml:space="preserve">We show that Nerfies can turn casually captured selfie photos/videos into deformable NeRF models that allow for photorealistic renderings of the subject from arbitrary viewpoints, which we dub</w:t>
      </w:r>
      <w:r>
        <w:t xml:space="preserve"> </w:t>
      </w:r>
      <w:r>
        <w:t xml:space="preserve">“</w:t>
      </w:r>
      <w:r>
        <w:rPr>
          <w:i/>
          <w:iCs/>
        </w:rPr>
        <w:t xml:space="preserve">nerfies</w:t>
      </w:r>
      <w:r>
        <w:t xml:space="preserve">”</w:t>
      </w:r>
      <w:r>
        <w:t xml:space="preserve">. We evaluate our method by collecting data using a rig with two mobile phones that take time-synchronized photos, yielding train/validation images of the same pose at different viewpoints. We show that our method faithfully reconstructs non-rigidly deforming scenes and reproduces unseen views with high fidelity.</w:t>
      </w:r>
    </w:p>
    <w:bookmarkEnd w:id="9"/>
    <w:bookmarkStart w:id="10" w:name="video"/>
    <w:p>
      <w:pPr>
        <w:pStyle w:val="Heading2"/>
      </w:pPr>
      <w:r>
        <w:t xml:space="preserve">Video</w:t>
      </w:r>
    </w:p>
    <w:bookmarkEnd w:id="10"/>
    <w:bookmarkStart w:id="11" w:name="visual-effects"/>
    <w:p>
      <w:pPr>
        <w:pStyle w:val="Heading2"/>
      </w:pPr>
      <w:r>
        <w:t xml:space="preserve">Visual Effects</w:t>
      </w:r>
    </w:p>
    <w:p>
      <w:pPr>
        <w:pStyle w:val="FirstParagraph"/>
      </w:pPr>
      <w:r>
        <w:t xml:space="preserve">Using</w:t>
      </w:r>
      <w:r>
        <w:t xml:space="preserve"> </w:t>
      </w:r>
      <w:r>
        <w:rPr>
          <w:i/>
          <w:iCs/>
        </w:rPr>
        <w:t xml:space="preserve">nerfies</w:t>
      </w:r>
      <w:r>
        <w:t xml:space="preserve"> </w:t>
      </w:r>
      <w:r>
        <w:t xml:space="preserve">you can create fun visual effects. This Dolly zoom effect would be impossible without nerfies since it would require going through a wall.</w:t>
      </w:r>
    </w:p>
    <w:bookmarkEnd w:id="11"/>
    <w:bookmarkStart w:id="12" w:name="matting"/>
    <w:p>
      <w:pPr>
        <w:pStyle w:val="Heading2"/>
      </w:pPr>
      <w:r>
        <w:t xml:space="preserve">Matting</w:t>
      </w:r>
    </w:p>
    <w:p>
      <w:pPr>
        <w:pStyle w:val="FirstParagraph"/>
      </w:pPr>
      <w:r>
        <w:t xml:space="preserve">As a byproduct of our method, we can also solve the matting problem by ignoring samples that fall outside of a bounding box during rendering.</w:t>
      </w:r>
    </w:p>
    <w:bookmarkEnd w:id="12"/>
    <w:bookmarkStart w:id="15" w:name="animation"/>
    <w:p>
      <w:pPr>
        <w:pStyle w:val="Heading2"/>
      </w:pPr>
      <w:r>
        <w:t xml:space="preserve">Animation</w:t>
      </w:r>
    </w:p>
    <w:bookmarkStart w:id="13" w:name="interpolating-states"/>
    <w:p>
      <w:pPr>
        <w:pStyle w:val="Heading3"/>
      </w:pPr>
      <w:r>
        <w:t xml:space="preserve">Interpolating states</w:t>
      </w:r>
    </w:p>
    <w:p>
      <w:pPr>
        <w:pStyle w:val="FirstParagraph"/>
      </w:pPr>
      <w:r>
        <w:t xml:space="preserve">We can also animate the scene by interpolating the deformation latent codes of two input frames. Use the slider here to linearly interpolate between the left frame and the right frame.</w:t>
      </w:r>
    </w:p>
    <w:bookmarkEnd w:id="13"/>
    <w:bookmarkStart w:id="14" w:name="re-rendering-the-input-video"/>
    <w:p>
      <w:pPr>
        <w:pStyle w:val="Heading3"/>
      </w:pPr>
      <w:r>
        <w:t xml:space="preserve">Re-rendering the input video</w:t>
      </w:r>
    </w:p>
    <w:p>
      <w:pPr>
        <w:pStyle w:val="FirstParagraph"/>
      </w:pPr>
      <w:r>
        <w:t xml:space="preserve">Using</w:t>
      </w:r>
      <w:r>
        <w:t xml:space="preserve"> </w:t>
      </w:r>
      <w:r>
        <w:rPr>
          <w:i/>
          <w:iCs/>
        </w:rPr>
        <w:t xml:space="preserve">Nerfies</w:t>
      </w:r>
      <w:r>
        <w:t xml:space="preserve">, you can re-render a video from a novel viewpoint such as a stabilized camera by playing back the training deformations.</w:t>
      </w:r>
    </w:p>
    <w:bookmarkEnd w:id="14"/>
    <w:bookmarkEnd w:id="15"/>
    <w:bookmarkStart w:id="24" w:name="related-links"/>
    <w:p>
      <w:pPr>
        <w:pStyle w:val="Heading2"/>
      </w:pPr>
      <w:r>
        <w:t xml:space="preserve">Related Links</w:t>
      </w:r>
    </w:p>
    <w:p>
      <w:pPr>
        <w:pStyle w:val="FirstParagraph"/>
      </w:pPr>
      <w:r>
        <w:t xml:space="preserve">There’s a lot of excellent work that was introduced around the same time as ours.</w:t>
      </w:r>
    </w:p>
    <w:p>
      <w:pPr>
        <w:pStyle w:val="BodyText"/>
      </w:pPr>
      <w:hyperlink r:id="rId16">
        <w:r>
          <w:rPr>
            <w:rStyle w:val="Hyperlink"/>
          </w:rPr>
          <w:t xml:space="preserve">Progressive Encoding for Neural Optimization</w:t>
        </w:r>
      </w:hyperlink>
      <w:r>
        <w:t xml:space="preserve"> </w:t>
      </w:r>
      <w:r>
        <w:t xml:space="preserve">introduces an idea similar to our windowed position encoding for coarse-to-fine optimization.</w:t>
      </w:r>
    </w:p>
    <w:p>
      <w:pPr>
        <w:pStyle w:val="BodyText"/>
      </w:pPr>
      <w:hyperlink r:id="rId17">
        <w:r>
          <w:rPr>
            <w:rStyle w:val="Hyperlink"/>
          </w:rPr>
          <w:t xml:space="preserve">D-NeRF</w:t>
        </w:r>
      </w:hyperlink>
      <w:r>
        <w:t xml:space="preserve"> </w:t>
      </w:r>
      <w:r>
        <w:t xml:space="preserve">and</w:t>
      </w:r>
      <w:r>
        <w:t xml:space="preserve"> </w:t>
      </w:r>
      <w:hyperlink r:id="rId18">
        <w:r>
          <w:rPr>
            <w:rStyle w:val="Hyperlink"/>
          </w:rPr>
          <w:t xml:space="preserve">NR-NeRF</w:t>
        </w:r>
      </w:hyperlink>
      <w:r>
        <w:t xml:space="preserve"> </w:t>
      </w:r>
      <w:r>
        <w:t xml:space="preserve">both use deformation fields to model non-rigid scenes.</w:t>
      </w:r>
    </w:p>
    <w:p>
      <w:pPr>
        <w:pStyle w:val="BodyText"/>
      </w:pPr>
      <w:r>
        <w:t xml:space="preserve">Some works model videos with a NeRF by directly modulating the density, such as</w:t>
      </w:r>
      <w:r>
        <w:t xml:space="preserve"> </w:t>
      </w:r>
      <w:hyperlink r:id="rId19">
        <w:r>
          <w:rPr>
            <w:rStyle w:val="Hyperlink"/>
          </w:rPr>
          <w:t xml:space="preserve">Video-NeRF</w:t>
        </w:r>
      </w:hyperlink>
      <w:r>
        <w:t xml:space="preserve">,</w:t>
      </w:r>
      <w:r>
        <w:t xml:space="preserve"> </w:t>
      </w:r>
      <w:hyperlink r:id="rId20">
        <w:r>
          <w:rPr>
            <w:rStyle w:val="Hyperlink"/>
          </w:rPr>
          <w:t xml:space="preserve">NSFF</w:t>
        </w:r>
      </w:hyperlink>
      <w:r>
        <w:t xml:space="preserve">, and</w:t>
      </w:r>
      <w:r>
        <w:t xml:space="preserve"> </w:t>
      </w:r>
      <w:hyperlink r:id="rId21">
        <w:r>
          <w:rPr>
            <w:rStyle w:val="Hyperlink"/>
          </w:rPr>
          <w:t xml:space="preserve">DyNeRF</w:t>
        </w:r>
      </w:hyperlink>
      <w:r>
        <w:t xml:space="preserve">.</w:t>
      </w:r>
    </w:p>
    <w:p>
      <w:pPr>
        <w:pStyle w:val="BodyText"/>
      </w:pPr>
      <w:r>
        <w:t xml:space="preserve">Check out</w:t>
      </w:r>
      <w:r>
        <w:t xml:space="preserve"> </w:t>
      </w:r>
      <w:hyperlink r:id="rId22">
        <w:r>
          <w:rPr>
            <w:rStyle w:val="Hyperlink"/>
          </w:rPr>
          <w:t xml:space="preserve">Frank Dellaert’s survey on recent NeRF papers</w:t>
        </w:r>
      </w:hyperlink>
      <w:r>
        <w:t xml:space="preserve"> </w:t>
      </w:r>
      <w:r>
        <w:t xml:space="preserve">and</w:t>
      </w:r>
      <w:r>
        <w:t xml:space="preserve"> </w:t>
      </w:r>
      <w:hyperlink r:id="rId23">
        <w:r>
          <w:rPr>
            <w:rStyle w:val="Hyperlink"/>
          </w:rPr>
          <w:t xml:space="preserve">Yen-Chen Lin’s curated list of NeRF papers</w:t>
        </w:r>
      </w:hyperlink>
      <w:r>
        <w:t xml:space="preserve">.</w:t>
      </w:r>
    </w:p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6" Target="https://arxiv.org/abs/2104.09125" TargetMode="External" /><Relationship Type="http://schemas.openxmlformats.org/officeDocument/2006/relationships/hyperlink" Id="rId22" Target="https://dellaert.github.io/NeRF/" TargetMode="External" /><Relationship Type="http://schemas.openxmlformats.org/officeDocument/2006/relationships/hyperlink" Id="rId23" Target="https://github.com/yenchenlin/awesome-NeRF" TargetMode="External" /><Relationship Type="http://schemas.openxmlformats.org/officeDocument/2006/relationships/hyperlink" Id="rId18" Target="https://gvv.mpi-inf.mpg.de/projects/nonrigid_nerf/" TargetMode="External" /><Relationship Type="http://schemas.openxmlformats.org/officeDocument/2006/relationships/hyperlink" Id="rId21" Target="https://neural-3d-video.github.io/" TargetMode="External" /><Relationship Type="http://schemas.openxmlformats.org/officeDocument/2006/relationships/hyperlink" Id="rId19" Target="https://video-nerf.github.io/" TargetMode="External" /><Relationship Type="http://schemas.openxmlformats.org/officeDocument/2006/relationships/hyperlink" Id="rId17" Target="https://www.albertpumarola.com/research/D-NeRF/index.html" TargetMode="External" /><Relationship Type="http://schemas.openxmlformats.org/officeDocument/2006/relationships/hyperlink" Id="rId20" Target="https://www.cs.cornell.edu/~zl548/NSFF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6" Target="https://arxiv.org/abs/2104.09125" TargetMode="External" /><Relationship Type="http://schemas.openxmlformats.org/officeDocument/2006/relationships/hyperlink" Id="rId22" Target="https://dellaert.github.io/NeRF/" TargetMode="External" /><Relationship Type="http://schemas.openxmlformats.org/officeDocument/2006/relationships/hyperlink" Id="rId23" Target="https://github.com/yenchenlin/awesome-NeRF" TargetMode="External" /><Relationship Type="http://schemas.openxmlformats.org/officeDocument/2006/relationships/hyperlink" Id="rId18" Target="https://gvv.mpi-inf.mpg.de/projects/nonrigid_nerf/" TargetMode="External" /><Relationship Type="http://schemas.openxmlformats.org/officeDocument/2006/relationships/hyperlink" Id="rId21" Target="https://neural-3d-video.github.io/" TargetMode="External" /><Relationship Type="http://schemas.openxmlformats.org/officeDocument/2006/relationships/hyperlink" Id="rId19" Target="https://video-nerf.github.io/" TargetMode="External" /><Relationship Type="http://schemas.openxmlformats.org/officeDocument/2006/relationships/hyperlink" Id="rId17" Target="https://www.albertpumarola.com/research/D-NeRF/index.html" TargetMode="External" /><Relationship Type="http://schemas.openxmlformats.org/officeDocument/2006/relationships/hyperlink" Id="rId20" Target="https://www.cs.cornell.edu/~zl548/NSFF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Nerfies: Deformable Neural Radiance Fields</dc:title>
  <dc:creator>Keunhong Park; Utkarsh Sinha; Jonathan T. Barron; Sofien Bouaziz; Dan B Goldman; Steven M. Seitz; Ricardo Martin-Brualla</dc:creator>
  <cp:keywords>neural radiance fields, deformable scenes, novel view synthesis</cp:keywords>
  <dcterms:created xsi:type="dcterms:W3CDTF">2026-05-20T14:08:51Z</dcterms:created>
  <dcterms:modified xsi:type="dcterms:W3CDTF">2026-05-20T14:08:51Z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bstract">
    <vt:lpwstr>We present the first method capable of photorealistically reconstructing deformable scenes using photos/videos captured casually from mobile phones.</vt:lpwstr>
  </property>
  <property fmtid="{D5CDD505-2E9C-101B-9397-08002B2CF9AE}" pid="3" name="affiliations">
    <vt:lpwstr/>
  </property>
  <property fmtid="{D5CDD505-2E9C-101B-9397-08002B2CF9AE}" pid="4" name="authors">
    <vt:lpwstr/>
  </property>
  <property fmtid="{D5CDD505-2E9C-101B-9397-08002B2CF9AE}" pid="5" name="biblio-config">
    <vt:lpwstr>True</vt:lpwstr>
  </property>
  <property fmtid="{D5CDD505-2E9C-101B-9397-08002B2CF9AE}" pid="6" name="bibliography">
    <vt:lpwstr>references.bib</vt:lpwstr>
  </property>
  <property fmtid="{D5CDD505-2E9C-101B-9397-08002B2CF9AE}" pid="7" name="by-affiliation">
    <vt:lpwstr/>
  </property>
  <property fmtid="{D5CDD505-2E9C-101B-9397-08002B2CF9AE}" pid="8" name="by-author">
    <vt:lpwstr/>
  </property>
  <property fmtid="{D5CDD505-2E9C-101B-9397-08002B2CF9AE}" pid="9" name="citation">
    <vt:lpwstr/>
  </property>
  <property fmtid="{D5CDD505-2E9C-101B-9397-08002B2CF9AE}" pid="10" name="copyright">
    <vt:lpwstr>This website is licensed under a Creative Commons Attribution-ShareAlike 4.0 International License. This means you are free to borrow the source code, which can be found on Codeberg.</vt:lpwstr>
  </property>
  <property fmtid="{D5CDD505-2E9C-101B-9397-08002B2CF9AE}" pid="11" name="csl">
    <vt:lpwstr>style/ieee.csl</vt:lpwstr>
  </property>
  <property fmtid="{D5CDD505-2E9C-101B-9397-08002B2CF9AE}" pid="12" name="date">
    <vt:lpwstr>2026-05-04</vt:lpwstr>
  </property>
  <property fmtid="{D5CDD505-2E9C-101B-9397-08002B2CF9AE}" pid="13" name="engines">
    <vt:lpwstr/>
  </property>
  <property fmtid="{D5CDD505-2E9C-101B-9397-08002B2CF9AE}" pid="14" name="funding">
    <vt:lpwstr/>
  </property>
  <property fmtid="{D5CDD505-2E9C-101B-9397-08002B2CF9AE}" pid="15" name="header-includes">
    <vt:lpwstr/>
  </property>
  <property fmtid="{D5CDD505-2E9C-101B-9397-08002B2CF9AE}" pid="16" name="include-after">
    <vt:lpwstr/>
  </property>
  <property fmtid="{D5CDD505-2E9C-101B-9397-08002B2CF9AE}" pid="17" name="include-before">
    <vt:lpwstr/>
  </property>
  <property fmtid="{D5CDD505-2E9C-101B-9397-08002B2CF9AE}" pid="18" name="jupyter">
    <vt:lpwstr>python3</vt:lpwstr>
  </property>
  <property fmtid="{D5CDD505-2E9C-101B-9397-08002B2CF9AE}" pid="19" name="labels">
    <vt:lpwstr/>
  </property>
  <property fmtid="{D5CDD505-2E9C-101B-9397-08002B2CF9AE}" pid="20" name="license">
    <vt:lpwstr/>
  </property>
  <property fmtid="{D5CDD505-2E9C-101B-9397-08002B2CF9AE}" pid="21" name="links">
    <vt:lpwstr/>
  </property>
  <property fmtid="{D5CDD505-2E9C-101B-9397-08002B2CF9AE}" pid="22" name="toc-title">
    <vt:lpwstr>Table of contents</vt:lpwstr>
  </property>
</Properties>
</file>